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F892" w14:textId="77777777" w:rsidR="0090050C" w:rsidRPr="004C1272" w:rsidRDefault="00E43BDF" w:rsidP="004C1272">
      <w:pPr>
        <w:pStyle w:val="NormalnyWeb"/>
        <w:spacing w:line="360" w:lineRule="auto"/>
        <w:jc w:val="center"/>
      </w:pPr>
      <w:r w:rsidRPr="004C1272">
        <w:rPr>
          <w:b/>
          <w:bCs/>
        </w:rPr>
        <w:t>Rada Miejska w Tuchowie</w:t>
      </w:r>
      <w:r w:rsidRPr="004C1272">
        <w:br/>
        <w:t>Rada Miejska</w:t>
      </w:r>
    </w:p>
    <w:p w14:paraId="13E5C924" w14:textId="77777777" w:rsidR="0090050C" w:rsidRPr="004C1272" w:rsidRDefault="00E43BDF" w:rsidP="004C1272">
      <w:pPr>
        <w:pStyle w:val="NormalnyWeb"/>
        <w:spacing w:line="360" w:lineRule="auto"/>
        <w:jc w:val="both"/>
      </w:pPr>
      <w:r w:rsidRPr="004C1272">
        <w:rPr>
          <w:b/>
          <w:bCs/>
        </w:rPr>
        <w:t xml:space="preserve">Protokół nr </w:t>
      </w:r>
    </w:p>
    <w:p w14:paraId="71622438" w14:textId="77777777" w:rsidR="0090050C" w:rsidRPr="004C1272" w:rsidRDefault="00E43BDF" w:rsidP="004C1272">
      <w:pPr>
        <w:pStyle w:val="NormalnyWeb"/>
        <w:spacing w:line="360" w:lineRule="auto"/>
      </w:pPr>
      <w:r w:rsidRPr="004C1272">
        <w:t xml:space="preserve">XXXV Sesja w dniu 25 sierpnia 2021 </w:t>
      </w:r>
      <w:r w:rsidRPr="004C1272">
        <w:br/>
        <w:t>Obrady rozpoczęto 25 sierpnia 2021 o godz. 12:00, a zakończono o godz. 12:41 tego samego dnia.</w:t>
      </w:r>
    </w:p>
    <w:p w14:paraId="5D1476BF" w14:textId="77777777" w:rsidR="0090050C" w:rsidRPr="004C1272" w:rsidRDefault="00E43BDF" w:rsidP="004C1272">
      <w:pPr>
        <w:pStyle w:val="NormalnyWeb"/>
        <w:spacing w:line="360" w:lineRule="auto"/>
        <w:jc w:val="both"/>
      </w:pPr>
      <w:r w:rsidRPr="004C1272">
        <w:t>W posiedzeniu wzięło udział 11 członków.</w:t>
      </w:r>
    </w:p>
    <w:p w14:paraId="751C67B5" w14:textId="77777777" w:rsidR="0090050C" w:rsidRPr="004C1272" w:rsidRDefault="00E43BDF" w:rsidP="004C1272">
      <w:pPr>
        <w:pStyle w:val="NormalnyWeb"/>
        <w:spacing w:line="360" w:lineRule="auto"/>
      </w:pPr>
      <w:r w:rsidRPr="004C1272">
        <w:t>Obecni:</w:t>
      </w:r>
    </w:p>
    <w:p w14:paraId="5DC3814A" w14:textId="469E4A14" w:rsidR="0090050C" w:rsidRPr="004C1272" w:rsidRDefault="00E43BDF" w:rsidP="004C1272">
      <w:pPr>
        <w:pStyle w:val="NormalnyWeb"/>
        <w:spacing w:line="360" w:lineRule="auto"/>
        <w:rPr>
          <w:strike/>
        </w:rPr>
      </w:pPr>
      <w:r w:rsidRPr="004C1272">
        <w:t>1. Grzegorz Borgula</w:t>
      </w:r>
      <w:r w:rsidRPr="004C1272">
        <w:br/>
        <w:t>2. Małgorzata Gacek</w:t>
      </w:r>
      <w:r w:rsidRPr="004C1272">
        <w:br/>
        <w:t xml:space="preserve">3. </w:t>
      </w:r>
      <w:r w:rsidRPr="004C1272">
        <w:rPr>
          <w:strike/>
        </w:rPr>
        <w:t>Mateusz Janiczek</w:t>
      </w:r>
      <w:r w:rsidRPr="004C1272">
        <w:br/>
        <w:t>4. Marek Krzemień</w:t>
      </w:r>
      <w:r w:rsidRPr="004C1272">
        <w:br/>
        <w:t>5. Piotr Kwaśny</w:t>
      </w:r>
      <w:r w:rsidRPr="004C1272">
        <w:br/>
        <w:t>6. Janusz Łukasik</w:t>
      </w:r>
      <w:r w:rsidRPr="004C1272">
        <w:br/>
        <w:t>7. Ewa Michałek</w:t>
      </w:r>
      <w:r w:rsidRPr="004C1272">
        <w:br/>
        <w:t xml:space="preserve">8. </w:t>
      </w:r>
      <w:r w:rsidRPr="004C1272">
        <w:rPr>
          <w:strike/>
        </w:rPr>
        <w:t>Grzegorz Niemiec</w:t>
      </w:r>
      <w:r w:rsidRPr="004C1272">
        <w:br/>
        <w:t>9. Stanisław Obrzut</w:t>
      </w:r>
      <w:r w:rsidRPr="004C1272">
        <w:br/>
      </w:r>
      <w:r w:rsidRPr="004B33A5">
        <w:t xml:space="preserve">10. Jerzy </w:t>
      </w:r>
      <w:proofErr w:type="spellStart"/>
      <w:r w:rsidRPr="004B33A5">
        <w:t>Odroniec</w:t>
      </w:r>
      <w:proofErr w:type="spellEnd"/>
      <w:r w:rsidR="004B0CEA" w:rsidRPr="004C1272">
        <w:rPr>
          <w:strike/>
        </w:rPr>
        <w:t xml:space="preserve"> </w:t>
      </w:r>
      <w:r w:rsidRPr="004C1272">
        <w:br/>
        <w:t>11. Andrzej Przybyła</w:t>
      </w:r>
      <w:r w:rsidRPr="004C1272">
        <w:br/>
        <w:t>12. Jacek Tyrka</w:t>
      </w:r>
      <w:r w:rsidRPr="004C1272">
        <w:br/>
        <w:t>13. Jerzy Urbanek</w:t>
      </w:r>
      <w:r w:rsidRPr="004C1272">
        <w:br/>
        <w:t xml:space="preserve">14. Stanisław </w:t>
      </w:r>
      <w:proofErr w:type="spellStart"/>
      <w:r w:rsidRPr="004C1272">
        <w:t>Wabno</w:t>
      </w:r>
      <w:proofErr w:type="spellEnd"/>
      <w:r w:rsidRPr="004C1272">
        <w:br/>
      </w:r>
      <w:r w:rsidRPr="004B33A5">
        <w:t>15. Grzegorz Wesołowski</w:t>
      </w:r>
    </w:p>
    <w:p w14:paraId="5B9AADA8" w14:textId="6FB62CAB" w:rsidR="0024562C" w:rsidRPr="004C1272" w:rsidRDefault="0024562C" w:rsidP="004C1272">
      <w:pPr>
        <w:pStyle w:val="NormalnyWeb"/>
        <w:spacing w:line="360" w:lineRule="auto"/>
        <w:jc w:val="both"/>
      </w:pPr>
    </w:p>
    <w:p w14:paraId="41824525" w14:textId="77777777" w:rsidR="004C1272" w:rsidRDefault="004C1272" w:rsidP="004C1272">
      <w:pPr>
        <w:pStyle w:val="NormalnyWeb"/>
        <w:spacing w:line="360" w:lineRule="auto"/>
        <w:jc w:val="center"/>
        <w:rPr>
          <w:b/>
          <w:bCs/>
        </w:rPr>
      </w:pPr>
    </w:p>
    <w:p w14:paraId="41CFA768" w14:textId="77777777" w:rsidR="004C1272" w:rsidRDefault="004C1272" w:rsidP="004C1272">
      <w:pPr>
        <w:pStyle w:val="NormalnyWeb"/>
        <w:spacing w:line="360" w:lineRule="auto"/>
        <w:jc w:val="center"/>
        <w:rPr>
          <w:b/>
          <w:bCs/>
        </w:rPr>
      </w:pPr>
    </w:p>
    <w:p w14:paraId="41D1E5B7" w14:textId="77777777" w:rsidR="004C1272" w:rsidRDefault="004C1272" w:rsidP="004C1272">
      <w:pPr>
        <w:pStyle w:val="NormalnyWeb"/>
        <w:spacing w:line="360" w:lineRule="auto"/>
        <w:jc w:val="center"/>
        <w:rPr>
          <w:b/>
          <w:bCs/>
        </w:rPr>
      </w:pPr>
    </w:p>
    <w:p w14:paraId="3ADC895E" w14:textId="565624E2" w:rsidR="0024562C" w:rsidRPr="004C1272" w:rsidRDefault="0024562C" w:rsidP="004C1272">
      <w:pPr>
        <w:pStyle w:val="NormalnyWeb"/>
        <w:spacing w:line="360" w:lineRule="auto"/>
        <w:jc w:val="center"/>
        <w:rPr>
          <w:b/>
          <w:bCs/>
        </w:rPr>
      </w:pPr>
      <w:r w:rsidRPr="004C1272">
        <w:rPr>
          <w:b/>
          <w:bCs/>
        </w:rPr>
        <w:lastRenderedPageBreak/>
        <w:t>Przebieg obrad:</w:t>
      </w:r>
    </w:p>
    <w:p w14:paraId="0BEBCC15" w14:textId="77777777" w:rsidR="0024562C" w:rsidRPr="004C1272" w:rsidRDefault="0024562C" w:rsidP="004C1272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C1272">
        <w:t>Otwarcie sesji i stwierdzenie prawomocności obrad.</w:t>
      </w:r>
    </w:p>
    <w:p w14:paraId="7000F70D" w14:textId="77777777" w:rsidR="0024562C" w:rsidRPr="004C1272" w:rsidRDefault="0024562C" w:rsidP="004C1272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C1272">
        <w:t>Przedstawienie porządku obrad.</w:t>
      </w:r>
    </w:p>
    <w:p w14:paraId="70129B1E" w14:textId="77777777" w:rsidR="0024562C" w:rsidRPr="004C1272" w:rsidRDefault="0024562C" w:rsidP="004C1272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C1272">
        <w:t>Przyjęcie protokołu z poprzedniej sesji.</w:t>
      </w:r>
    </w:p>
    <w:p w14:paraId="14D5AF3C" w14:textId="77777777" w:rsidR="0024562C" w:rsidRPr="004C1272" w:rsidRDefault="0024562C" w:rsidP="004C1272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C1272">
        <w:t>Interpelacje radnych.</w:t>
      </w:r>
    </w:p>
    <w:p w14:paraId="64B04279" w14:textId="77777777" w:rsidR="0024562C" w:rsidRPr="004C1272" w:rsidRDefault="0024562C" w:rsidP="004C1272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C1272">
        <w:t>Podejmowanie uchwał:</w:t>
      </w:r>
    </w:p>
    <w:p w14:paraId="58F30634" w14:textId="77777777" w:rsidR="0024562C" w:rsidRPr="004C1272" w:rsidRDefault="0024562C" w:rsidP="004C1272">
      <w:pPr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4C1272">
        <w:t>w sprawie zmian w uchwale nr XXVII/263/2020 Rady Miejskiej w Tuchowie z dnia 30 grudnia 2020 roku w sprawie przyjęcia Wieloletniej prognozy finansowej Gminy Tuchów na lata 2021 – 2032r</w:t>
      </w:r>
      <w:r w:rsidRPr="004C1272">
        <w:rPr>
          <w:rFonts w:eastAsia="Times New Roman"/>
        </w:rPr>
        <w:t>.,</w:t>
      </w:r>
    </w:p>
    <w:p w14:paraId="7E41E875" w14:textId="77777777" w:rsidR="0024562C" w:rsidRPr="004C1272" w:rsidRDefault="0024562C" w:rsidP="004C1272">
      <w:pPr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4C1272">
        <w:rPr>
          <w:color w:val="000000"/>
        </w:rPr>
        <w:t xml:space="preserve">w sprawie </w:t>
      </w:r>
      <w:r w:rsidRPr="004C1272">
        <w:rPr>
          <w:rFonts w:eastAsia="Times New Roman"/>
          <w:color w:val="000000"/>
        </w:rPr>
        <w:t>zmian w Uchwale nr XXVII/264/2020 Rady Miejskiej w Tuchowie z dnia 30 grudnia 2020 roku - uchwała budżetowa Gminy Tuchów na 2021 rok</w:t>
      </w:r>
      <w:r w:rsidRPr="004C1272">
        <w:t>,</w:t>
      </w:r>
    </w:p>
    <w:p w14:paraId="3CE9903D" w14:textId="77777777" w:rsidR="0024562C" w:rsidRPr="004C1272" w:rsidRDefault="0024562C" w:rsidP="004C1272">
      <w:pPr>
        <w:widowControl w:val="0"/>
        <w:numPr>
          <w:ilvl w:val="1"/>
          <w:numId w:val="1"/>
        </w:numPr>
        <w:suppressAutoHyphens/>
        <w:spacing w:line="360" w:lineRule="auto"/>
        <w:jc w:val="both"/>
      </w:pPr>
      <w:r w:rsidRPr="004C1272">
        <w:t>w sprawie uchwalenia "Wieloletniego planu rozwoju i modernizacji urządzeń wodociągowych i urządzeń kanalizacyjnych na lata 2021 – 2027" opracowanego przez Tarnowskie Wodociągi Sp. z o.o.</w:t>
      </w:r>
    </w:p>
    <w:p w14:paraId="6AAC4C0D" w14:textId="0661F6B0" w:rsidR="0024562C" w:rsidRPr="004C1272" w:rsidRDefault="0024562C" w:rsidP="004C1272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C1272">
        <w:t>Odpowiedzi na interpelacje.</w:t>
      </w:r>
    </w:p>
    <w:p w14:paraId="6EEE8F5F" w14:textId="77777777" w:rsidR="0024562C" w:rsidRPr="004C1272" w:rsidRDefault="0024562C" w:rsidP="004C1272">
      <w:pPr>
        <w:pStyle w:val="Tekstpodstawowy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 w:rsidRPr="004C1272">
        <w:rPr>
          <w:rFonts w:ascii="Times New Roman" w:hAnsi="Times New Roman" w:cs="Times New Roman"/>
        </w:rPr>
        <w:t>Zapytania i wolne wnioski.</w:t>
      </w:r>
    </w:p>
    <w:p w14:paraId="31D0AA72" w14:textId="4F22D602" w:rsidR="0024562C" w:rsidRPr="004C1272" w:rsidRDefault="0024562C" w:rsidP="004C1272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C1272">
        <w:rPr>
          <w:color w:val="000000"/>
        </w:rPr>
        <w:t>Zamknięcie obrad</w:t>
      </w:r>
      <w:r w:rsidR="006D0C55" w:rsidRPr="004C1272">
        <w:rPr>
          <w:color w:val="000000"/>
        </w:rPr>
        <w:t>.</w:t>
      </w:r>
    </w:p>
    <w:p w14:paraId="3C6B2C63" w14:textId="7692A6EE" w:rsidR="004C1272" w:rsidRDefault="00E43BDF" w:rsidP="004C1272">
      <w:pPr>
        <w:pStyle w:val="NormalnyWeb"/>
        <w:numPr>
          <w:ilvl w:val="0"/>
          <w:numId w:val="2"/>
        </w:numPr>
        <w:spacing w:after="240" w:afterAutospacing="0" w:line="360" w:lineRule="auto"/>
        <w:jc w:val="both"/>
      </w:pPr>
      <w:r w:rsidRPr="004C1272">
        <w:t>Otwarcie sesji i stwierdzenie prawomocności obrad.</w:t>
      </w:r>
    </w:p>
    <w:p w14:paraId="3E2342CA" w14:textId="77777777" w:rsidR="004C1272" w:rsidRDefault="00813B56" w:rsidP="004C1272">
      <w:pPr>
        <w:pStyle w:val="NormalnyWeb"/>
        <w:spacing w:after="240" w:afterAutospacing="0" w:line="360" w:lineRule="auto"/>
        <w:ind w:left="360"/>
        <w:jc w:val="both"/>
      </w:pPr>
      <w:r w:rsidRPr="004C1272">
        <w:t>Pan Stanisław Obrzut - Przewodniczący Rady Miejskiej otworzył trzydziestą piątą, nadzwyczajną sesję Rady Miejskiej, powitał obecnych i stwierdził prawomocność obrad.</w:t>
      </w:r>
      <w:r w:rsidR="00E43BDF" w:rsidRPr="004C1272">
        <w:br/>
      </w:r>
      <w:r w:rsidR="00E43BDF" w:rsidRPr="004C1272">
        <w:br/>
      </w:r>
      <w:r w:rsidR="00E43BDF" w:rsidRPr="004C1272">
        <w:br/>
        <w:t>2. Przedstawienie porządku obrad.</w:t>
      </w:r>
    </w:p>
    <w:p w14:paraId="729CC151" w14:textId="77777777" w:rsidR="004C1272" w:rsidRDefault="00813B56" w:rsidP="004C1272">
      <w:pPr>
        <w:pStyle w:val="NormalnyWeb"/>
        <w:spacing w:after="240" w:afterAutospacing="0" w:line="360" w:lineRule="auto"/>
        <w:ind w:left="360"/>
        <w:jc w:val="both"/>
      </w:pPr>
      <w:r w:rsidRPr="004C1272">
        <w:t xml:space="preserve">Pan Stanisław Obrzut - Przewodniczący Rady Miejskiej zarządził głosowanie nad </w:t>
      </w:r>
      <w:r w:rsidR="00B90BE9" w:rsidRPr="004C1272">
        <w:t xml:space="preserve">przyjęciem </w:t>
      </w:r>
      <w:r w:rsidRPr="004C1272">
        <w:t>porządk</w:t>
      </w:r>
      <w:r w:rsidR="00B90BE9" w:rsidRPr="004C1272">
        <w:t xml:space="preserve">u </w:t>
      </w:r>
      <w:r w:rsidRPr="004C1272">
        <w:t>obrad.</w:t>
      </w:r>
      <w:r w:rsidR="00B90BE9" w:rsidRPr="004C1272">
        <w:t xml:space="preserve"> </w:t>
      </w:r>
    </w:p>
    <w:p w14:paraId="2F7A9ADD" w14:textId="0D93DFDD" w:rsidR="004C1272" w:rsidRDefault="00E43BDF" w:rsidP="004C1272">
      <w:pPr>
        <w:pStyle w:val="NormalnyWeb"/>
        <w:numPr>
          <w:ilvl w:val="0"/>
          <w:numId w:val="2"/>
        </w:numPr>
        <w:spacing w:after="240" w:afterAutospacing="0" w:line="360" w:lineRule="auto"/>
        <w:jc w:val="both"/>
      </w:pPr>
      <w:r w:rsidRPr="004C1272">
        <w:t>Przyjęcie protokołu z poprzedniej sesji.</w:t>
      </w:r>
    </w:p>
    <w:p w14:paraId="67E5E4E9" w14:textId="610FA004" w:rsidR="00B90BE9" w:rsidRPr="004C1272" w:rsidRDefault="00B90BE9" w:rsidP="004C1272">
      <w:pPr>
        <w:pStyle w:val="NormalnyWeb"/>
        <w:spacing w:after="240" w:afterAutospacing="0" w:line="360" w:lineRule="auto"/>
        <w:jc w:val="both"/>
      </w:pPr>
      <w:r w:rsidRPr="004C1272">
        <w:t>Protokół XXXIV sesji nadzwyczajnej Rady Miejskiej w Tuchowie</w:t>
      </w:r>
    </w:p>
    <w:p w14:paraId="5D82E272" w14:textId="77777777" w:rsidR="004C1272" w:rsidRDefault="00E43BDF" w:rsidP="004C1272">
      <w:pPr>
        <w:pStyle w:val="NormalnyWeb"/>
        <w:spacing w:after="240" w:afterAutospacing="0" w:line="360" w:lineRule="auto"/>
        <w:jc w:val="both"/>
        <w:rPr>
          <w:b/>
          <w:bCs/>
          <w:u w:val="single"/>
        </w:rPr>
      </w:pPr>
      <w:r w:rsidRPr="004C1272">
        <w:br/>
      </w:r>
      <w:r w:rsidRPr="004C1272">
        <w:rPr>
          <w:b/>
          <w:bCs/>
          <w:u w:val="single"/>
        </w:rPr>
        <w:t>Głosowano w sprawie:</w:t>
      </w:r>
    </w:p>
    <w:p w14:paraId="243B1346" w14:textId="77777777" w:rsidR="004C1272" w:rsidRDefault="00E43BDF" w:rsidP="004C1272">
      <w:pPr>
        <w:pStyle w:val="NormalnyWeb"/>
        <w:spacing w:after="240" w:afterAutospacing="0" w:line="360" w:lineRule="auto"/>
        <w:jc w:val="both"/>
      </w:pPr>
      <w:r w:rsidRPr="004C1272">
        <w:lastRenderedPageBreak/>
        <w:t xml:space="preserve">Przyjęcie protokołu z poprzedniej sesji.. </w:t>
      </w:r>
    </w:p>
    <w:p w14:paraId="7E1D87C6" w14:textId="77777777" w:rsidR="004C1272" w:rsidRDefault="00E43BDF" w:rsidP="004C1272">
      <w:pPr>
        <w:pStyle w:val="NormalnyWeb"/>
        <w:spacing w:after="240" w:afterAutospacing="0" w:line="360" w:lineRule="auto"/>
        <w:jc w:val="both"/>
      </w:pPr>
      <w:r w:rsidRPr="004C1272">
        <w:rPr>
          <w:rStyle w:val="Pogrubienie"/>
          <w:u w:val="single"/>
        </w:rPr>
        <w:t>Wyniki głosowania</w:t>
      </w:r>
      <w:r w:rsidR="004C1272">
        <w:rPr>
          <w:rStyle w:val="Pogrubienie"/>
          <w:u w:val="single"/>
        </w:rPr>
        <w:t xml:space="preserve"> </w:t>
      </w:r>
      <w:r w:rsidRPr="004C1272">
        <w:t>ZA: 11, PRZECIW: 0, WSTRZYMUJĘ SIĘ: 0, BRAK GŁOSU: 0, NIEOBECNI: 4</w:t>
      </w:r>
      <w:r w:rsidRPr="004C1272">
        <w:rPr>
          <w:u w:val="single"/>
        </w:rPr>
        <w:t>Wyniki imienne:</w:t>
      </w:r>
      <w:r w:rsidR="004C1272">
        <w:rPr>
          <w:u w:val="single"/>
        </w:rPr>
        <w:t xml:space="preserve"> </w:t>
      </w:r>
      <w:r w:rsidRPr="004C1272">
        <w:t xml:space="preserve">ZA (11)Grzegorz Borgula, Małgorzata Gacek, Marek Krzemień, Piotr Kwaśny, Janusz Łukasik, Ewa Michałek, Stanisław Obrzut, Andrzej Przybyła, Jacek Tyrka, Jerzy Urbanek, Stanisław </w:t>
      </w:r>
      <w:proofErr w:type="spellStart"/>
      <w:r w:rsidRPr="004C1272">
        <w:t>Wabno</w:t>
      </w:r>
      <w:proofErr w:type="spellEnd"/>
      <w:r w:rsidR="004C1272">
        <w:t xml:space="preserve"> </w:t>
      </w:r>
      <w:r w:rsidRPr="004C1272">
        <w:t>NIEOBECNI (4)</w:t>
      </w:r>
      <w:r w:rsidRPr="004C1272">
        <w:br/>
        <w:t xml:space="preserve">Mateusz Janiczek, Grzegorz Niemiec, Jerzy </w:t>
      </w:r>
      <w:proofErr w:type="spellStart"/>
      <w:r w:rsidRPr="004C1272">
        <w:t>Odroniec</w:t>
      </w:r>
      <w:proofErr w:type="spellEnd"/>
      <w:r w:rsidRPr="004C1272">
        <w:t>, Grzegorz Wesołowski</w:t>
      </w:r>
      <w:r w:rsidRPr="004C1272">
        <w:br/>
      </w:r>
      <w:r w:rsidRPr="004C1272">
        <w:br/>
      </w:r>
      <w:r w:rsidRPr="004C1272">
        <w:br/>
        <w:t>4. Interpelacje radnych.</w:t>
      </w:r>
    </w:p>
    <w:p w14:paraId="0FBB26F0" w14:textId="77777777" w:rsidR="004C1272" w:rsidRDefault="00B90BE9" w:rsidP="004C1272">
      <w:pPr>
        <w:pStyle w:val="NormalnyWeb"/>
        <w:spacing w:after="240" w:afterAutospacing="0" w:line="360" w:lineRule="auto"/>
        <w:jc w:val="both"/>
      </w:pPr>
      <w:r w:rsidRPr="004C1272">
        <w:t>Do Biura Rady Miejskiej nie wpłynęły interpelacje.</w:t>
      </w:r>
      <w:r w:rsidR="00E43BDF" w:rsidRPr="004C1272">
        <w:br/>
      </w:r>
      <w:r w:rsidR="00E43BDF" w:rsidRPr="004C1272">
        <w:br/>
      </w:r>
      <w:r w:rsidR="00E43BDF" w:rsidRPr="004C1272">
        <w:br/>
        <w:t>5. Podejmowanie uchwał:</w:t>
      </w:r>
    </w:p>
    <w:p w14:paraId="5F195D5E" w14:textId="3FB7F83E" w:rsidR="00F94BDF" w:rsidRPr="004C1272" w:rsidRDefault="00E43BDF" w:rsidP="004C1272">
      <w:pPr>
        <w:pStyle w:val="NormalnyWeb"/>
        <w:spacing w:after="240" w:afterAutospacing="0" w:line="360" w:lineRule="auto"/>
        <w:jc w:val="both"/>
      </w:pPr>
      <w:r w:rsidRPr="004C1272">
        <w:t>1) w sprawie zmian w uchwale nr XXVII/263/2020 Rady Miejskiej w Tuchowie z dnia 30 grudnia 2020 roku w sprawie przyjęcia Wieloletniej prognozy finansowej Gminy Tuchów na lata 2021 – 2032r.,</w:t>
      </w:r>
      <w:r w:rsidR="00F94BDF" w:rsidRPr="004C1272">
        <w:t xml:space="preserve"> przedstawił P. Szczepan Makarski-Skarbnik Gminy</w:t>
      </w:r>
    </w:p>
    <w:p w14:paraId="79CCA113" w14:textId="77777777" w:rsidR="00F94BDF" w:rsidRPr="004C1272" w:rsidRDefault="00F94BDF" w:rsidP="004C1272">
      <w:pPr>
        <w:pStyle w:val="NormalnyWeb"/>
        <w:spacing w:after="240" w:afterAutospacing="0" w:line="360" w:lineRule="auto"/>
        <w:ind w:firstLine="708"/>
        <w:jc w:val="both"/>
      </w:pPr>
      <w:r w:rsidRPr="004C1272">
        <w:t>W załączniku nr 1 do wieloletniej prognozy finansowej dla 2021 r. dokonano aktualizacji wysokości dochodów bieżących i majątkowych oraz wydatków bieżących i majątkowych.</w:t>
      </w:r>
    </w:p>
    <w:p w14:paraId="7308C2C4" w14:textId="77777777" w:rsidR="00F94BDF" w:rsidRPr="004C1272" w:rsidRDefault="00F94BDF" w:rsidP="004C1272">
      <w:pPr>
        <w:pStyle w:val="NormalnyWeb"/>
        <w:spacing w:after="240" w:afterAutospacing="0" w:line="360" w:lineRule="auto"/>
        <w:ind w:firstLine="708"/>
        <w:jc w:val="both"/>
      </w:pPr>
      <w:r w:rsidRPr="004C1272">
        <w:t>Do wieloletniej prognozy finansowej:</w:t>
      </w:r>
    </w:p>
    <w:p w14:paraId="17155655" w14:textId="77777777" w:rsidR="00F94BDF" w:rsidRPr="004C1272" w:rsidRDefault="00F94BDF" w:rsidP="004C1272">
      <w:pPr>
        <w:pStyle w:val="NormalnyWeb"/>
        <w:spacing w:after="240" w:afterAutospacing="0" w:line="360" w:lineRule="auto"/>
        <w:ind w:firstLine="708"/>
        <w:jc w:val="both"/>
      </w:pPr>
      <w:r w:rsidRPr="004C1272">
        <w:t>- w przedsięwzięciu pn. „dopłaty do taryf za dostarczanie wody w Gminie Tuchów” zwiększa się łączne nakłady finansowe, limit wydatków w 2021 r. oraz limit zobowiązań o 214 500 zł. Łączne nakłady finansowe przedsięwzięcia wynoszą  3 316 338,11 zł, a limit wydatków w 2021 r: 572 500,00 zł. Zwiększenie wynika ze wzrostu zużycia wody w Gminie Tuchów w porównaniu z wielkościami przewidywanymi na etapie planowania budżetu.</w:t>
      </w:r>
    </w:p>
    <w:p w14:paraId="0B92961F" w14:textId="77777777" w:rsidR="004C1272" w:rsidRDefault="00F94BDF" w:rsidP="004C1272">
      <w:pPr>
        <w:pStyle w:val="NormalnyWeb"/>
        <w:spacing w:after="240" w:afterAutospacing="0" w:line="360" w:lineRule="auto"/>
        <w:ind w:firstLine="708"/>
        <w:jc w:val="both"/>
      </w:pPr>
      <w:r w:rsidRPr="004C1272">
        <w:t>- dodaje się przedsięwzięcie pn.” budowa siłowni plenerowej na działce nr 271/1 w Zabłędzy z okresem realizacji na lata 2021-2022, limitem wydatków i limitem zobowiązań w wysokości  35 793,00 zł oraz limitem wydatków w wysokości 30 000,00 zł w 2021 r. o 5 793,00 zł w 2022 r.</w:t>
      </w:r>
    </w:p>
    <w:p w14:paraId="3043DB83" w14:textId="79433A54" w:rsidR="0090050C" w:rsidRPr="004C1272" w:rsidRDefault="00E43BDF" w:rsidP="004C1272">
      <w:pPr>
        <w:pStyle w:val="NormalnyWeb"/>
        <w:spacing w:after="240" w:afterAutospacing="0" w:line="360" w:lineRule="auto"/>
        <w:ind w:firstLine="708"/>
        <w:jc w:val="both"/>
        <w:rPr>
          <w:b/>
          <w:bCs/>
          <w:u w:val="single"/>
        </w:rPr>
      </w:pPr>
      <w:r w:rsidRPr="004C1272">
        <w:rPr>
          <w:b/>
          <w:bCs/>
          <w:u w:val="single"/>
        </w:rPr>
        <w:lastRenderedPageBreak/>
        <w:t>Głosowano w sprawie:</w:t>
      </w:r>
      <w:r w:rsidR="004C1272">
        <w:rPr>
          <w:b/>
          <w:bCs/>
          <w:u w:val="single"/>
        </w:rPr>
        <w:t xml:space="preserve"> </w:t>
      </w:r>
      <w:r w:rsidRPr="004C1272">
        <w:t xml:space="preserve">w sprawie zmian w uchwale nr XXVII/263/2020 Rady Miejskiej w Tuchowie z dnia 30 grudnia 2020 roku w sprawie przyjęcia Wieloletniej prognozy finansowej Gminy Tuchów na lata 2021 – 2032r.,. </w:t>
      </w:r>
      <w:r w:rsidRPr="004C1272">
        <w:br/>
      </w:r>
      <w:r w:rsidRPr="004C1272">
        <w:br/>
      </w:r>
      <w:r w:rsidRPr="004C1272">
        <w:rPr>
          <w:rStyle w:val="Pogrubienie"/>
          <w:u w:val="single"/>
        </w:rPr>
        <w:t>Wyniki głosowania</w:t>
      </w:r>
      <w:r w:rsidR="004C1272">
        <w:rPr>
          <w:rStyle w:val="Pogrubienie"/>
          <w:u w:val="single"/>
        </w:rPr>
        <w:t xml:space="preserve"> </w:t>
      </w:r>
      <w:r w:rsidRPr="004C1272">
        <w:t>ZA: 11, PRZECIW: 0, WSTRZYMUJĘ SIĘ: 0, BRAK GŁOSU: 0, NIEOBECNI: 4</w:t>
      </w:r>
      <w:r w:rsidRPr="004C1272">
        <w:rPr>
          <w:u w:val="single"/>
        </w:rPr>
        <w:t xml:space="preserve">Wyniki </w:t>
      </w:r>
      <w:proofErr w:type="spellStart"/>
      <w:r w:rsidRPr="004C1272">
        <w:rPr>
          <w:u w:val="single"/>
        </w:rPr>
        <w:t>imienne:</w:t>
      </w:r>
      <w:r w:rsidRPr="004C1272">
        <w:t>ZA</w:t>
      </w:r>
      <w:proofErr w:type="spellEnd"/>
      <w:r w:rsidRPr="004C1272">
        <w:t xml:space="preserve"> (11)</w:t>
      </w:r>
      <w:r w:rsidR="004C1272">
        <w:t xml:space="preserve"> </w:t>
      </w:r>
      <w:r w:rsidRPr="004C1272">
        <w:t xml:space="preserve">Grzegorz Borgula, Małgorzata Gacek, Marek Krzemień, Piotr Kwaśny, Janusz Łukasik, Ewa Michałek, Stanisław Obrzut, Andrzej Przybyła, Jacek Tyrka, Jerzy Urbanek, Stanisław </w:t>
      </w:r>
      <w:proofErr w:type="spellStart"/>
      <w:r w:rsidRPr="004C1272">
        <w:t>Wabno</w:t>
      </w:r>
      <w:proofErr w:type="spellEnd"/>
      <w:r w:rsidR="004C1272">
        <w:t xml:space="preserve"> </w:t>
      </w:r>
      <w:r w:rsidRPr="004C1272">
        <w:t>NIEOBECNI (4)</w:t>
      </w:r>
      <w:r w:rsidRPr="004C1272">
        <w:br/>
        <w:t xml:space="preserve">Mateusz Janiczek, Grzegorz Niemiec, Jerzy </w:t>
      </w:r>
      <w:proofErr w:type="spellStart"/>
      <w:r w:rsidRPr="004C1272">
        <w:t>Odroniec</w:t>
      </w:r>
      <w:proofErr w:type="spellEnd"/>
      <w:r w:rsidRPr="004C1272">
        <w:t>, Grzegorz Wesołowski</w:t>
      </w:r>
      <w:r w:rsidRPr="004C1272">
        <w:br/>
      </w:r>
    </w:p>
    <w:p w14:paraId="3648EC15" w14:textId="77777777" w:rsidR="0090050C" w:rsidRPr="004C1272" w:rsidRDefault="00E43BDF" w:rsidP="004C1272">
      <w:pPr>
        <w:spacing w:line="360" w:lineRule="auto"/>
        <w:jc w:val="both"/>
        <w:divId w:val="543371608"/>
        <w:rPr>
          <w:rFonts w:eastAsia="Times New Roman"/>
        </w:rPr>
      </w:pPr>
      <w:r w:rsidRPr="004C1272">
        <w:rPr>
          <w:rFonts w:eastAsia="Times New Roman"/>
          <w:b/>
          <w:bCs/>
        </w:rPr>
        <w:t>Uchwała nr XXXV/319/2021</w:t>
      </w:r>
    </w:p>
    <w:p w14:paraId="2F8E5780" w14:textId="5D9D293A" w:rsidR="008F4ACF" w:rsidRPr="004C1272" w:rsidRDefault="00E43BDF" w:rsidP="004C1272">
      <w:pPr>
        <w:spacing w:before="120" w:after="120" w:line="360" w:lineRule="auto"/>
        <w:ind w:left="227"/>
        <w:jc w:val="both"/>
        <w:rPr>
          <w:rFonts w:eastAsia="Times New Roman"/>
        </w:rPr>
      </w:pPr>
      <w:r w:rsidRPr="004C1272">
        <w:rPr>
          <w:rFonts w:eastAsia="Times New Roman"/>
        </w:rPr>
        <w:br/>
        <w:t>2) w sprawie zmian w Uchwale nr XXVII/264/2020 Rady Miejskiej w Tuchowie z dnia 30 grudnia 2020 roku - uchwała budżetowa Gminy Tuchów na 2021 rok,</w:t>
      </w:r>
      <w:r w:rsidR="00415F5E" w:rsidRPr="004C1272">
        <w:rPr>
          <w:rFonts w:eastAsia="Times New Roman"/>
        </w:rPr>
        <w:t xml:space="preserve"> przedstawił P. Szczepan Makarski- Skarbnik G</w:t>
      </w:r>
      <w:r w:rsidR="00200125" w:rsidRPr="004C1272">
        <w:rPr>
          <w:rFonts w:eastAsia="Times New Roman"/>
        </w:rPr>
        <w:t>miny</w:t>
      </w:r>
    </w:p>
    <w:p w14:paraId="78F2D8D7" w14:textId="3C5BF9E3" w:rsidR="00415F5E" w:rsidRPr="004C1272" w:rsidRDefault="00E465C3" w:rsidP="004C1272">
      <w:pPr>
        <w:spacing w:before="120" w:after="120" w:line="360" w:lineRule="auto"/>
        <w:ind w:left="227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C1272">
        <w:rPr>
          <w:rFonts w:eastAsia="Times New Roman"/>
        </w:rPr>
        <w:t>większa się o 212 000,00 zł wydatki na dopłaty do taryf za dostarczanie wody dla mieszkańców Gminy Tuchów.</w:t>
      </w:r>
    </w:p>
    <w:p w14:paraId="17759F4D" w14:textId="0DB776C7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mniejsza się o 105 548,71 zł dochody z tytułu dotacji celowej od Województwa Małopolskiego na budowę chodnika wzdłuż drogi wojewódzkiej nr 977 w Dąbrówce Tuchowskiej, a także zmniejsza o 133 000,00 zł wydatki na to zadanie. Zmniejszenie wynika z niższych niż pierwotnie planowano kosztów realizacji zadania i w związku z tym – niższego dofinansowania dotacją.</w:t>
      </w:r>
    </w:p>
    <w:p w14:paraId="166D15BB" w14:textId="0C8F76B4" w:rsidR="00415F5E" w:rsidRPr="00415F5E" w:rsidRDefault="00415F5E" w:rsidP="004C1272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eastAsia="Times New Roman"/>
        </w:rPr>
      </w:pPr>
      <w:r w:rsidRPr="00415F5E">
        <w:rPr>
          <w:rFonts w:eastAsia="Times New Roman"/>
        </w:rPr>
        <w:t>Dla dochodów w wysokości z tytułu środków z Rządowego Funduszu Rozwoju Dróg na remont drogi gminnej K202009 w Jodłówce Tuchowskiej zmienia się rozdział klasyfikacji budżetowej z 60018 (działalność Rządowego Funduszu Rozwoju Dróg) na 60016 (drogi publiczne gminne) oraz zmniejsza te dochody o 71 511,00 zł. Zmniejszenie wynika z niższych niż pierwotnie planowano kosztów realizacji zadania i w związku z tym – niższego dofinansowania.</w:t>
      </w:r>
    </w:p>
    <w:p w14:paraId="71E768B8" w14:textId="2F651B5A" w:rsidR="00415F5E" w:rsidRPr="00415F5E" w:rsidRDefault="00415F5E" w:rsidP="004C1272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eastAsia="Times New Roman"/>
        </w:rPr>
      </w:pPr>
      <w:r w:rsidRPr="00415F5E">
        <w:rPr>
          <w:rFonts w:eastAsia="Times New Roman"/>
        </w:rPr>
        <w:t xml:space="preserve">Dla wydatków w wysokości 792 285,00 zł na wykonanie tego remontu remont drogi gminnej K202009 w Jodłówce Tuchowskiej dofinansowanego ze środków Rządowego Funduszu Rozwoju Dróg zmienia się rozdział klasyfikacji budżetowej z 60018 (działalność Rządowego </w:t>
      </w:r>
      <w:r w:rsidRPr="00415F5E">
        <w:rPr>
          <w:rFonts w:eastAsia="Times New Roman"/>
        </w:rPr>
        <w:lastRenderedPageBreak/>
        <w:t>Funduszu Rozwoju Dróg) na 60016 (drogi publiczne gminne) oraz zmniejsza te wydatki o 103 252,00 zł</w:t>
      </w:r>
    </w:p>
    <w:p w14:paraId="55A9471D" w14:textId="5C604F18" w:rsidR="00415F5E" w:rsidRPr="00415F5E" w:rsidRDefault="00415F5E" w:rsidP="004C1272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eastAsia="Times New Roman"/>
        </w:rPr>
      </w:pPr>
      <w:r w:rsidRPr="00415F5E">
        <w:rPr>
          <w:rFonts w:eastAsia="Times New Roman"/>
        </w:rPr>
        <w:t>Dla dochodów w wysokości 3 000 000,00 zł z tytułu środków na otworzenie spółki Społeczna Inicjatywa Mieszkaniowa Sp. z o.o. oraz wydatków w tej samej wysokości na objęcie przez Gminę Tuchów udziałów w tej spółce zmienia się rozdział klasyfikacji budżetowej z 70005 (gospodarka gruntami i nieruchomościami) na 70095 (pozostała działalność).</w:t>
      </w:r>
    </w:p>
    <w:p w14:paraId="5A1A0F81" w14:textId="78E3B7F9" w:rsidR="00415F5E" w:rsidRPr="00415F5E" w:rsidRDefault="00415F5E" w:rsidP="004C1272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eastAsia="Times New Roman"/>
        </w:rPr>
      </w:pPr>
      <w:r w:rsidRPr="00415F5E">
        <w:rPr>
          <w:rFonts w:eastAsia="Times New Roman"/>
        </w:rPr>
        <w:t>W ramach wydatków na wynagrodzenia pracowników zatrudnionych w Urzędzie Miejskim w Tuchowie zmniejsza się o 45 000,00 zł wydatki w rozdziale 70005 (gospodarka gruntami i nieruchomościami) oraz większa o 35 000,00 zł wydatki w rozdziale 75033 – urzędy gmin (miast i miast na prawach powiatu) oraz o 10 000,00 zł wydatki w rozdziale 90002 (gospodarka odpadami komunalnymi).</w:t>
      </w:r>
    </w:p>
    <w:p w14:paraId="34D1BE40" w14:textId="2099DCF0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większa się o 36 604,99 zł dochody z tytułu opłat za użytkowanie wieczyste nieruchomości, zgodnie z wykonaniem.</w:t>
      </w:r>
    </w:p>
    <w:p w14:paraId="6D7C76C9" w14:textId="19D016D4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większa się o 20 595,00 zł dochody z tytułu opłaty planistycznej, zgodnie z wykonaniem.</w:t>
      </w:r>
    </w:p>
    <w:p w14:paraId="5AE5FF8B" w14:textId="16CA651B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W</w:t>
      </w:r>
      <w:r w:rsidR="00415F5E" w:rsidRPr="00415F5E">
        <w:rPr>
          <w:rFonts w:eastAsia="Times New Roman"/>
        </w:rPr>
        <w:t>prowadza się wydatki w wysokości 20 000,00 zł na zakup nagłośnienia sali obrad Rady Miejskiej w Tuchowie.</w:t>
      </w:r>
    </w:p>
    <w:p w14:paraId="44896185" w14:textId="40076CC8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większa się o 146,00 zł dochody z tytułu odsetek od nieterminowych zapłat podatków i opłat lokalnych przez osoby prawne, zgodnie z wykonaniem.</w:t>
      </w:r>
    </w:p>
    <w:p w14:paraId="656F05FA" w14:textId="45E430EA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większa się o 2 949,75 zł dochody z tytułu odsetek od nieterminowych zapłat podatków i opłat lokalnych przez osoby fizyczne, zgodnie z wykonaniem.</w:t>
      </w:r>
    </w:p>
    <w:p w14:paraId="6F453FC7" w14:textId="32E44E20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mniejsza się o 50 000,00 zł wydatki na odsetki od zadłużenia Gminy Tuchów, ze względu na niskie aktualnie koszty oprocentowania tego zadłużenia.</w:t>
      </w:r>
    </w:p>
    <w:p w14:paraId="4EACAE14" w14:textId="3F339AB6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W</w:t>
      </w:r>
      <w:r w:rsidR="00415F5E" w:rsidRPr="00415F5E">
        <w:rPr>
          <w:rFonts w:eastAsia="Times New Roman"/>
        </w:rPr>
        <w:t>prowadza się dochody w wysokości 52 249,00 zł z tytułu środków z podziału rezerwy części oświatowej subwencji ogólnej oraz w rozdziale 80101 wprowadza się wydatki w wysokości 52 249,00 zł na zakup pomocy naukowych dla szkół podstawowych Gminy Tuchów z tych środków.</w:t>
      </w:r>
    </w:p>
    <w:p w14:paraId="519F079C" w14:textId="37DCADA8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W</w:t>
      </w:r>
      <w:r w:rsidR="00415F5E" w:rsidRPr="00415F5E">
        <w:rPr>
          <w:rFonts w:eastAsia="Times New Roman"/>
        </w:rPr>
        <w:t>prowadza się dochody w wysokości  11,97 zł z tytułu dotacji celowej wypłaconej w ramach rozliczenia wykonanego w 2020 r. przez Gminę Tuchów zadania pn. „wsparcie dostępu do książek, podręczników, materiałów edukacyjnych”.</w:t>
      </w:r>
    </w:p>
    <w:p w14:paraId="5CF3DD69" w14:textId="27FEDDC6" w:rsidR="00415F5E" w:rsidRPr="00415F5E" w:rsidRDefault="00415F5E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15F5E">
        <w:rPr>
          <w:rFonts w:eastAsia="Times New Roman"/>
        </w:rPr>
        <w:lastRenderedPageBreak/>
        <w:t>Dla dochodów w wysokości 500 000,00 zł z tytułu środków z Funduszu Przeciwdziałania COVID na budowę remizy Ochotniczej Straży Pożarnej w Jodłówce Tuchowskiej zmienia się rozdział klasyfikacji budżetowej z 75816 (wpływy do rozliczenia) na 75814 (różne rozliczenia finansowe) oraz paragraf klasyfikacji budżetowej z 629 na 610 (dofinansowanie ze środków Rządowego Funduszu Inwestycji Lokalnych).</w:t>
      </w:r>
    </w:p>
    <w:p w14:paraId="1281FB03" w14:textId="59820D5A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mniejsza o 77 810,00 zł się wydatki na dotacje podmiotowe na prowadzenie specjalnej organizacji nauki w placówkach oświatowych nieprowadzonych przez Gminę Tuchów oraz w rozdziale 80104 zwiększa się o tę samą kwotę wydatki na dotacje podmiotowe dla przedszkoli nieprowadzonych przez Gminę Tuchów, zgodnie z zapotrzebowaniem.</w:t>
      </w:r>
    </w:p>
    <w:p w14:paraId="1F874ADA" w14:textId="397E60FA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Z</w:t>
      </w:r>
      <w:r w:rsidR="00415F5E" w:rsidRPr="00415F5E">
        <w:rPr>
          <w:rFonts w:eastAsia="Times New Roman"/>
        </w:rPr>
        <w:t>większa się o 9000,00 zł dochody z tytułu zwrotów do Gminy Tuchów nienależnych świadczeń rodzinnych z odsetkami oraz zwiększa o tę samą kwotę wydatki z tytułu przekazania tych zwrotów z Gminy Tuchów do budżetu państwa.</w:t>
      </w:r>
    </w:p>
    <w:p w14:paraId="244F5FD8" w14:textId="49A9BF9C" w:rsidR="00415F5E" w:rsidRPr="00415F5E" w:rsidRDefault="00E465C3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C1272">
        <w:rPr>
          <w:rFonts w:eastAsia="Times New Roman"/>
        </w:rPr>
        <w:t>U</w:t>
      </w:r>
      <w:r w:rsidR="00415F5E" w:rsidRPr="00415F5E">
        <w:rPr>
          <w:rFonts w:eastAsia="Times New Roman"/>
        </w:rPr>
        <w:t>suwa się wydatki w wysokości 62 500,00 zł na udzielenie przez Gminę Tuchów dotacji celowej dla Powiatu Tarnowskiego na przebudowę boiska przy Centrum Kształcenia Zawodowego i Ustawicznego w Tuchowie. Zadanie to nie będzie realizowane przez Powiat Tarnowski w 2021 r.</w:t>
      </w:r>
    </w:p>
    <w:p w14:paraId="141CA25C" w14:textId="7F860F66" w:rsidR="00415F5E" w:rsidRPr="00415F5E" w:rsidRDefault="00415F5E" w:rsidP="004C127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eastAsia="Times New Roman"/>
        </w:rPr>
      </w:pPr>
      <w:r w:rsidRPr="00415F5E">
        <w:rPr>
          <w:rFonts w:eastAsia="Times New Roman"/>
        </w:rPr>
        <w:t>W ramach środków w dyspozycji Osiedla Tuchów Prawobrzeżny zwiększa się wydatki w rozdziale 60016 przeznaczone na utrzymanie dróg gminnych o 200,00 zł, w rozdziale 75412 przeznaczone na ochronę przeciwpożarową – o 800,00 zł oraz w rozdziale 92695 przeznaczone na wsparcie sportu – o 1 500 zł, a także zmniejsza wydatki w rozdziale 75075 przeznaczone na promocję – o 500,00 zł, w rozdziale 90015 przeznaczone na oświetlenie dróg – o 4 000,00 zł i w rozdziale 90095 – o 1000,00 zł.</w:t>
      </w:r>
    </w:p>
    <w:p w14:paraId="2695C403" w14:textId="07FFBD19" w:rsidR="0090050C" w:rsidRPr="004C1272" w:rsidRDefault="00E43BDF" w:rsidP="004C1272">
      <w:pPr>
        <w:spacing w:after="240"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br/>
      </w:r>
      <w:r w:rsidRPr="004C1272">
        <w:rPr>
          <w:rFonts w:eastAsia="Times New Roman"/>
        </w:rPr>
        <w:br/>
      </w:r>
      <w:r w:rsidRPr="004C1272">
        <w:rPr>
          <w:rFonts w:eastAsia="Times New Roman"/>
          <w:b/>
          <w:bCs/>
          <w:u w:val="single"/>
        </w:rPr>
        <w:t xml:space="preserve">Głosowano w </w:t>
      </w:r>
      <w:proofErr w:type="spellStart"/>
      <w:r w:rsidRPr="004C1272">
        <w:rPr>
          <w:rFonts w:eastAsia="Times New Roman"/>
          <w:b/>
          <w:bCs/>
          <w:u w:val="single"/>
        </w:rPr>
        <w:t>sprawie:</w:t>
      </w:r>
      <w:r w:rsidRPr="004C1272">
        <w:rPr>
          <w:rFonts w:eastAsia="Times New Roman"/>
        </w:rPr>
        <w:t>w</w:t>
      </w:r>
      <w:proofErr w:type="spellEnd"/>
      <w:r w:rsidRPr="004C1272">
        <w:rPr>
          <w:rFonts w:eastAsia="Times New Roman"/>
        </w:rPr>
        <w:t xml:space="preserve"> sprawie zmian w Uchwale nr XXVII/264/2020 Rady Miejskiej w Tuchowie z dnia 30 grudnia 2020 roku - uchwała budżetowa Gminy Tuchów na 2021 rok,. </w:t>
      </w:r>
      <w:r w:rsidRPr="004C1272">
        <w:rPr>
          <w:rFonts w:eastAsia="Times New Roman"/>
        </w:rPr>
        <w:br/>
      </w:r>
      <w:r w:rsidRPr="004C1272">
        <w:rPr>
          <w:rFonts w:eastAsia="Times New Roman"/>
        </w:rPr>
        <w:br/>
      </w:r>
      <w:r w:rsidRPr="004C1272">
        <w:rPr>
          <w:rStyle w:val="Pogrubienie"/>
          <w:rFonts w:eastAsia="Times New Roman"/>
          <w:u w:val="single"/>
        </w:rPr>
        <w:t xml:space="preserve">Wyniki </w:t>
      </w:r>
      <w:proofErr w:type="spellStart"/>
      <w:r w:rsidRPr="004C1272">
        <w:rPr>
          <w:rStyle w:val="Pogrubienie"/>
          <w:rFonts w:eastAsia="Times New Roman"/>
          <w:u w:val="single"/>
        </w:rPr>
        <w:t>głosowania</w:t>
      </w:r>
      <w:r w:rsidRPr="004C1272">
        <w:rPr>
          <w:rFonts w:eastAsia="Times New Roman"/>
        </w:rPr>
        <w:t>ZA</w:t>
      </w:r>
      <w:proofErr w:type="spellEnd"/>
      <w:r w:rsidRPr="004C1272">
        <w:rPr>
          <w:rFonts w:eastAsia="Times New Roman"/>
        </w:rPr>
        <w:t>: 11, PRZECIW: 0, WSTRZYMUJĘ SIĘ: 0, BRAK GŁOSU: 0, NIEOBECNI: 4</w:t>
      </w:r>
      <w:r w:rsidR="004C1272">
        <w:rPr>
          <w:rFonts w:eastAsia="Times New Roman"/>
        </w:rPr>
        <w:t>W</w:t>
      </w:r>
      <w:r w:rsidRPr="004C1272">
        <w:rPr>
          <w:rFonts w:eastAsia="Times New Roman"/>
          <w:u w:val="single"/>
        </w:rPr>
        <w:t xml:space="preserve">yniki </w:t>
      </w:r>
      <w:proofErr w:type="spellStart"/>
      <w:r w:rsidRPr="004C1272">
        <w:rPr>
          <w:rFonts w:eastAsia="Times New Roman"/>
          <w:u w:val="single"/>
        </w:rPr>
        <w:t>imienne:</w:t>
      </w:r>
      <w:r w:rsidRPr="004C1272">
        <w:rPr>
          <w:rFonts w:eastAsia="Times New Roman"/>
        </w:rPr>
        <w:t>ZA</w:t>
      </w:r>
      <w:proofErr w:type="spellEnd"/>
      <w:r w:rsidRPr="004C1272">
        <w:rPr>
          <w:rFonts w:eastAsia="Times New Roman"/>
        </w:rPr>
        <w:t xml:space="preserve"> (11)Grzegorz Borgula, Małgorzata Gacek, Marek Krzemień, Piotr Kwaśny, Janusz Łukasik, Ewa Michałek, Stanisław Obrzut, Andrzej Przybyła, Jacek Tyrka, Jerzy Urbanek, Stanisław </w:t>
      </w:r>
      <w:proofErr w:type="spellStart"/>
      <w:r w:rsidRPr="004C1272">
        <w:rPr>
          <w:rFonts w:eastAsia="Times New Roman"/>
        </w:rPr>
        <w:t>Wabno</w:t>
      </w:r>
      <w:proofErr w:type="spellEnd"/>
      <w:r w:rsidRPr="004C1272">
        <w:rPr>
          <w:rFonts w:eastAsia="Times New Roman"/>
        </w:rPr>
        <w:br/>
      </w:r>
      <w:r w:rsidRPr="004C1272">
        <w:rPr>
          <w:rFonts w:eastAsia="Times New Roman"/>
        </w:rPr>
        <w:lastRenderedPageBreak/>
        <w:t xml:space="preserve">NIEOBECNI (4)Mateusz Janiczek, Grzegorz Niemiec, Jerzy </w:t>
      </w:r>
      <w:proofErr w:type="spellStart"/>
      <w:r w:rsidRPr="004C1272">
        <w:rPr>
          <w:rFonts w:eastAsia="Times New Roman"/>
        </w:rPr>
        <w:t>Odroniec</w:t>
      </w:r>
      <w:proofErr w:type="spellEnd"/>
      <w:r w:rsidRPr="004C1272">
        <w:rPr>
          <w:rFonts w:eastAsia="Times New Roman"/>
        </w:rPr>
        <w:t>, Grzegorz Wesołowski</w:t>
      </w:r>
      <w:r w:rsidRPr="004C1272">
        <w:rPr>
          <w:rFonts w:eastAsia="Times New Roman"/>
        </w:rPr>
        <w:br/>
      </w:r>
    </w:p>
    <w:p w14:paraId="5A8D6D85" w14:textId="77777777" w:rsidR="0090050C" w:rsidRPr="004C1272" w:rsidRDefault="00E43BDF" w:rsidP="004C1272">
      <w:pPr>
        <w:spacing w:line="360" w:lineRule="auto"/>
        <w:jc w:val="both"/>
        <w:divId w:val="525603863"/>
        <w:rPr>
          <w:rFonts w:eastAsia="Times New Roman"/>
        </w:rPr>
      </w:pPr>
      <w:r w:rsidRPr="004C1272">
        <w:rPr>
          <w:rFonts w:eastAsia="Times New Roman"/>
          <w:b/>
          <w:bCs/>
        </w:rPr>
        <w:t>Uchwała nr XXXV/320/2021</w:t>
      </w:r>
    </w:p>
    <w:p w14:paraId="76407AF8" w14:textId="7906261F" w:rsidR="001218FA" w:rsidRPr="004C1272" w:rsidRDefault="00E43BDF" w:rsidP="004C1272">
      <w:pPr>
        <w:spacing w:after="240" w:line="360" w:lineRule="auto"/>
        <w:jc w:val="both"/>
      </w:pPr>
      <w:r w:rsidRPr="004C1272">
        <w:rPr>
          <w:rFonts w:eastAsia="Times New Roman"/>
        </w:rPr>
        <w:br/>
      </w:r>
      <w:r w:rsidRPr="004C1272">
        <w:rPr>
          <w:rFonts w:eastAsia="Times New Roman"/>
        </w:rPr>
        <w:br/>
        <w:t>3) w sprawie uchwalenia "Wieloletniego planu rozwoju i modernizacji urządzeń wodociągowych i urządzeń kanalizacyjnych na lata 2021 – 2027" opracowanego przez Tarnowskie Wodociągi Sp. z o.o.</w:t>
      </w:r>
      <w:r w:rsidR="00BD37B3" w:rsidRPr="004C1272">
        <w:rPr>
          <w:rFonts w:eastAsia="Times New Roman"/>
        </w:rPr>
        <w:t>, przedstawił P. Wiktor Chrzanowski- Zastępca Burmistrza</w:t>
      </w:r>
      <w:r w:rsidRPr="004C1272">
        <w:rPr>
          <w:rFonts w:eastAsia="Times New Roman"/>
        </w:rPr>
        <w:br/>
      </w:r>
      <w:r w:rsidRPr="004C1272">
        <w:rPr>
          <w:rFonts w:eastAsia="Times New Roman"/>
        </w:rPr>
        <w:br/>
      </w:r>
      <w:r w:rsidR="0022597B" w:rsidRPr="004C1272">
        <w:t>Tarnowskie Wodociągi Sp. z o. o. opracowują, a następnie przedkładają Burmistrzowi Tuchowa wieloletni plan rozwoju i modernizacji urządzeń wodociągowych będących w jego posiadaniu. Plan został opracowany zgodnie z wymogami zawartymi w art. 21 ust. 2 ustawy, tj. zawiera planowany zakres usług wodociągowo-kanalizacyjnych, przedsięwzięcia rozwojowo-modernizacyjne w poszczególnych latach, przedsięwzięcia racjonalizujące zużycie wody oraz wprowadzanie ścieków, nakłady inwestycyjne w poszczególnych latach i sposoby finansowania planowanych inwestycji. Przedłożony plan jest zgodny z kierunkami rozwoju Gminy Tuchów oraz z ustaleniami miejscowego planu zagospodarowania przestrzennego. Wszystkie przedstawione w planie inwestycje i przedsięwzięcia modernizacyjne mają na celu stworzenie korzystniejszych warunków do realizacji świadczonych usług dostawy wody i podnoszenia ich standardów jakościowych. Biorąc pod uwagę powyższe, podjęcie uchwały jest celowe i uzasadnione.</w:t>
      </w:r>
    </w:p>
    <w:p w14:paraId="5B77BB66" w14:textId="6CC7C346" w:rsidR="00535A15" w:rsidRPr="004C1272" w:rsidRDefault="00535A15" w:rsidP="004C1272">
      <w:pPr>
        <w:spacing w:after="240" w:line="360" w:lineRule="auto"/>
        <w:jc w:val="both"/>
        <w:rPr>
          <w:b/>
          <w:bCs/>
        </w:rPr>
      </w:pPr>
      <w:r w:rsidRPr="004C1272">
        <w:rPr>
          <w:b/>
          <w:bCs/>
        </w:rPr>
        <w:t>W dyskusji wzięli udział:</w:t>
      </w:r>
    </w:p>
    <w:p w14:paraId="469B3370" w14:textId="7D6BB7BC" w:rsidR="00535A15" w:rsidRPr="004C1272" w:rsidRDefault="00535A15" w:rsidP="004C1272">
      <w:pPr>
        <w:spacing w:line="360" w:lineRule="auto"/>
        <w:jc w:val="both"/>
        <w:rPr>
          <w:b/>
          <w:bCs/>
        </w:rPr>
      </w:pPr>
      <w:r w:rsidRPr="004C1272">
        <w:rPr>
          <w:b/>
          <w:bCs/>
        </w:rPr>
        <w:t>- Ewa Michałek,</w:t>
      </w:r>
    </w:p>
    <w:p w14:paraId="53963CA4" w14:textId="70C37308" w:rsidR="00535A15" w:rsidRPr="004C1272" w:rsidRDefault="00535A15" w:rsidP="004C1272">
      <w:pPr>
        <w:spacing w:line="360" w:lineRule="auto"/>
        <w:jc w:val="both"/>
        <w:rPr>
          <w:b/>
          <w:bCs/>
        </w:rPr>
      </w:pPr>
      <w:r w:rsidRPr="004C1272">
        <w:rPr>
          <w:b/>
          <w:bCs/>
        </w:rPr>
        <w:t>- Wiktor Chrzanowski</w:t>
      </w:r>
    </w:p>
    <w:p w14:paraId="152100B5" w14:textId="77777777" w:rsidR="00535A15" w:rsidRPr="004C1272" w:rsidRDefault="00535A15" w:rsidP="004C1272">
      <w:pPr>
        <w:spacing w:line="360" w:lineRule="auto"/>
        <w:jc w:val="both"/>
        <w:rPr>
          <w:b/>
          <w:bCs/>
        </w:rPr>
      </w:pPr>
    </w:p>
    <w:p w14:paraId="72664AA5" w14:textId="365BAE74" w:rsidR="008F4ACF" w:rsidRPr="004C1272" w:rsidRDefault="00E43BDF" w:rsidP="004C1272">
      <w:pPr>
        <w:spacing w:after="240" w:line="360" w:lineRule="auto"/>
        <w:jc w:val="both"/>
        <w:rPr>
          <w:rFonts w:eastAsia="Times New Roman"/>
        </w:rPr>
      </w:pPr>
      <w:r w:rsidRPr="004C1272">
        <w:rPr>
          <w:rFonts w:eastAsia="Times New Roman"/>
          <w:b/>
          <w:bCs/>
          <w:u w:val="single"/>
        </w:rPr>
        <w:t>Głosowano w sprawie:</w:t>
      </w:r>
      <w:r w:rsidR="008F4ACF" w:rsidRPr="004C1272">
        <w:rPr>
          <w:rFonts w:eastAsia="Times New Roman"/>
          <w:b/>
          <w:bCs/>
          <w:u w:val="single"/>
        </w:rPr>
        <w:t xml:space="preserve"> </w:t>
      </w:r>
      <w:r w:rsidRPr="004C1272">
        <w:rPr>
          <w:rFonts w:eastAsia="Times New Roman"/>
        </w:rPr>
        <w:t xml:space="preserve">w sprawie uchwalenia "Wieloletniego planu rozwoju i modernizacji urządzeń wodociągowych i urządzeń kanalizacyjnych na lata 2021 – 2027" opracowanego przez Tarnowskie Wodociągi Sp. z o.o.. </w:t>
      </w:r>
    </w:p>
    <w:p w14:paraId="434F66B4" w14:textId="7A621E29" w:rsidR="008F4ACF" w:rsidRPr="004C1272" w:rsidRDefault="00E43BDF" w:rsidP="004C1272">
      <w:pPr>
        <w:spacing w:after="240" w:line="360" w:lineRule="auto"/>
        <w:jc w:val="both"/>
        <w:rPr>
          <w:rFonts w:eastAsia="Times New Roman"/>
        </w:rPr>
      </w:pPr>
      <w:r w:rsidRPr="004C1272">
        <w:rPr>
          <w:rStyle w:val="Pogrubienie"/>
          <w:rFonts w:eastAsia="Times New Roman"/>
          <w:u w:val="single"/>
        </w:rPr>
        <w:t>Wyniki głosowania</w:t>
      </w:r>
      <w:r w:rsidR="008F4ACF" w:rsidRPr="004C1272">
        <w:rPr>
          <w:rStyle w:val="Pogrubienie"/>
          <w:rFonts w:eastAsia="Times New Roman"/>
          <w:u w:val="single"/>
        </w:rPr>
        <w:t xml:space="preserve"> </w:t>
      </w:r>
      <w:r w:rsidRPr="004C1272">
        <w:rPr>
          <w:rFonts w:eastAsia="Times New Roman"/>
        </w:rPr>
        <w:t>ZA: 11, PRZECIW: 0, WSTRZYMUJĘ SIĘ: 0, BRAK GŁOSU: 0, NIEOBECNI: 4</w:t>
      </w:r>
    </w:p>
    <w:p w14:paraId="7EAF7DA0" w14:textId="309E9C3F" w:rsidR="0090050C" w:rsidRPr="004C1272" w:rsidRDefault="00E43BDF" w:rsidP="004C1272">
      <w:pPr>
        <w:spacing w:after="240"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lastRenderedPageBreak/>
        <w:br/>
      </w:r>
      <w:r w:rsidRPr="004C1272">
        <w:rPr>
          <w:rFonts w:eastAsia="Times New Roman"/>
          <w:u w:val="single"/>
        </w:rPr>
        <w:t>Wyniki imienne:</w:t>
      </w:r>
      <w:r w:rsidR="008F4ACF" w:rsidRPr="004C1272">
        <w:rPr>
          <w:rFonts w:eastAsia="Times New Roman"/>
          <w:u w:val="single"/>
        </w:rPr>
        <w:t xml:space="preserve"> </w:t>
      </w:r>
      <w:r w:rsidRPr="004C1272">
        <w:rPr>
          <w:rFonts w:eastAsia="Times New Roman"/>
        </w:rPr>
        <w:t xml:space="preserve">ZA (11)Grzegorz Borgula, Małgorzata Gacek, Marek Krzemień, Piotr Kwaśny, Janusz Łukasik, Ewa Michałek, Stanisław Obrzut, Andrzej Przybyła, Jacek Tyrka, Jerzy Urbanek, Stanisław </w:t>
      </w:r>
      <w:proofErr w:type="spellStart"/>
      <w:r w:rsidRPr="004C1272">
        <w:rPr>
          <w:rFonts w:eastAsia="Times New Roman"/>
        </w:rPr>
        <w:t>Wabno</w:t>
      </w:r>
      <w:proofErr w:type="spellEnd"/>
      <w:r w:rsidR="008F4ACF" w:rsidRPr="004C1272">
        <w:rPr>
          <w:rFonts w:eastAsia="Times New Roman"/>
        </w:rPr>
        <w:t xml:space="preserve"> </w:t>
      </w:r>
      <w:r w:rsidRPr="004C1272">
        <w:rPr>
          <w:rFonts w:eastAsia="Times New Roman"/>
        </w:rPr>
        <w:t xml:space="preserve">NIEOBECNI (4)Mateusz Janiczek, Grzegorz Niemiec, Jerzy </w:t>
      </w:r>
      <w:proofErr w:type="spellStart"/>
      <w:r w:rsidRPr="004C1272">
        <w:rPr>
          <w:rFonts w:eastAsia="Times New Roman"/>
        </w:rPr>
        <w:t>Odroniec</w:t>
      </w:r>
      <w:proofErr w:type="spellEnd"/>
      <w:r w:rsidRPr="004C1272">
        <w:rPr>
          <w:rFonts w:eastAsia="Times New Roman"/>
        </w:rPr>
        <w:t>, Grzegorz Wesołowski</w:t>
      </w:r>
    </w:p>
    <w:p w14:paraId="514AD34F" w14:textId="77777777" w:rsidR="004C1272" w:rsidRDefault="00E43BDF" w:rsidP="004C1272">
      <w:pPr>
        <w:spacing w:line="360" w:lineRule="auto"/>
        <w:jc w:val="both"/>
        <w:divId w:val="1273972172"/>
        <w:rPr>
          <w:rFonts w:eastAsia="Times New Roman"/>
          <w:b/>
          <w:bCs/>
        </w:rPr>
      </w:pPr>
      <w:r w:rsidRPr="004C1272">
        <w:rPr>
          <w:rFonts w:eastAsia="Times New Roman"/>
          <w:b/>
          <w:bCs/>
        </w:rPr>
        <w:t>Uchwała nr XXXV/321/2021</w:t>
      </w:r>
    </w:p>
    <w:p w14:paraId="1A672A54" w14:textId="77777777" w:rsidR="004C1272" w:rsidRDefault="004C1272" w:rsidP="004C1272">
      <w:pPr>
        <w:spacing w:line="360" w:lineRule="auto"/>
        <w:jc w:val="both"/>
        <w:divId w:val="1273972172"/>
        <w:rPr>
          <w:rFonts w:eastAsia="Times New Roman"/>
          <w:b/>
          <w:bCs/>
        </w:rPr>
      </w:pPr>
    </w:p>
    <w:p w14:paraId="34BB89EE" w14:textId="3E994E8C" w:rsidR="004C1272" w:rsidRDefault="00E6741D" w:rsidP="004C1272">
      <w:pPr>
        <w:spacing w:line="360" w:lineRule="auto"/>
        <w:jc w:val="both"/>
        <w:divId w:val="1273972172"/>
        <w:rPr>
          <w:rFonts w:eastAsia="Times New Roman"/>
        </w:rPr>
      </w:pPr>
      <w:r w:rsidRPr="004C1272">
        <w:rPr>
          <w:rFonts w:eastAsia="Times New Roman"/>
        </w:rPr>
        <w:t>6</w:t>
      </w:r>
      <w:r w:rsidR="00E43BDF" w:rsidRPr="004C1272">
        <w:rPr>
          <w:rFonts w:eastAsia="Times New Roman"/>
        </w:rPr>
        <w:t>. Odpowiedzi na interpelacje.</w:t>
      </w:r>
    </w:p>
    <w:p w14:paraId="66760084" w14:textId="02CF875A" w:rsidR="004C1272" w:rsidRDefault="00535A15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>Brak.</w:t>
      </w:r>
      <w:r w:rsidR="00E43BDF" w:rsidRPr="004C1272">
        <w:rPr>
          <w:rFonts w:eastAsia="Times New Roman"/>
        </w:rPr>
        <w:br/>
      </w:r>
      <w:r w:rsidR="00E43BDF" w:rsidRPr="004C1272">
        <w:rPr>
          <w:rFonts w:eastAsia="Times New Roman"/>
        </w:rPr>
        <w:br/>
      </w:r>
      <w:r w:rsidR="00E6741D" w:rsidRPr="004C1272">
        <w:rPr>
          <w:rFonts w:eastAsia="Times New Roman"/>
        </w:rPr>
        <w:t>7</w:t>
      </w:r>
      <w:r w:rsidR="00E43BDF" w:rsidRPr="004C1272">
        <w:rPr>
          <w:rFonts w:eastAsia="Times New Roman"/>
        </w:rPr>
        <w:t>. Zapytania i wolne wnioski.</w:t>
      </w:r>
    </w:p>
    <w:p w14:paraId="57C31A8B" w14:textId="77777777" w:rsidR="004C1272" w:rsidRDefault="00E43BDF" w:rsidP="004C1272">
      <w:pPr>
        <w:spacing w:line="360" w:lineRule="auto"/>
        <w:jc w:val="both"/>
        <w:rPr>
          <w:rFonts w:eastAsia="Times New Roman"/>
          <w:b/>
          <w:bCs/>
          <w:u w:val="single"/>
        </w:rPr>
      </w:pPr>
      <w:r w:rsidRPr="004C1272">
        <w:rPr>
          <w:rFonts w:eastAsia="Times New Roman"/>
          <w:b/>
          <w:bCs/>
          <w:u w:val="single"/>
        </w:rPr>
        <w:t>W dyskusji wzięli udział:</w:t>
      </w:r>
    </w:p>
    <w:p w14:paraId="75E058DF" w14:textId="63E15D3F" w:rsidR="00535A15" w:rsidRPr="004C1272" w:rsidRDefault="00E43BDF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>-</w:t>
      </w:r>
      <w:r w:rsidR="00535A15" w:rsidRPr="004C1272">
        <w:rPr>
          <w:rFonts w:eastAsia="Times New Roman"/>
        </w:rPr>
        <w:t xml:space="preserve"> Stanisław Obrzut</w:t>
      </w:r>
    </w:p>
    <w:p w14:paraId="1AD470B0" w14:textId="77777777" w:rsidR="004C1272" w:rsidRDefault="00E43BDF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 xml:space="preserve"> </w:t>
      </w:r>
      <w:r w:rsidR="00535A15" w:rsidRPr="004C1272">
        <w:rPr>
          <w:rFonts w:eastAsia="Times New Roman"/>
        </w:rPr>
        <w:t>-</w:t>
      </w:r>
      <w:r w:rsidRPr="004C1272">
        <w:rPr>
          <w:rFonts w:eastAsia="Times New Roman"/>
        </w:rPr>
        <w:t>Janusz Łukasik</w:t>
      </w:r>
    </w:p>
    <w:p w14:paraId="547ADF1B" w14:textId="505CFFF6" w:rsidR="00535A15" w:rsidRPr="004C1272" w:rsidRDefault="00E43BDF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>- Andrzej Przybyła</w:t>
      </w:r>
    </w:p>
    <w:p w14:paraId="5098FD4C" w14:textId="77777777" w:rsidR="00535A15" w:rsidRPr="004C1272" w:rsidRDefault="00535A15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 xml:space="preserve">-Stanisław </w:t>
      </w:r>
      <w:proofErr w:type="spellStart"/>
      <w:r w:rsidRPr="004C1272">
        <w:rPr>
          <w:rFonts w:eastAsia="Times New Roman"/>
        </w:rPr>
        <w:t>Wabno</w:t>
      </w:r>
      <w:proofErr w:type="spellEnd"/>
    </w:p>
    <w:p w14:paraId="587D34B9" w14:textId="77777777" w:rsidR="00535A15" w:rsidRPr="004C1272" w:rsidRDefault="00535A15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 xml:space="preserve">-Jerzy </w:t>
      </w:r>
      <w:proofErr w:type="spellStart"/>
      <w:r w:rsidRPr="004C1272">
        <w:rPr>
          <w:rFonts w:eastAsia="Times New Roman"/>
        </w:rPr>
        <w:t>Odroniec</w:t>
      </w:r>
      <w:proofErr w:type="spellEnd"/>
    </w:p>
    <w:p w14:paraId="006A77AE" w14:textId="3A5863DE" w:rsidR="00535A15" w:rsidRPr="004C1272" w:rsidRDefault="00535A15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 xml:space="preserve">- </w:t>
      </w:r>
      <w:r w:rsidR="00245298">
        <w:rPr>
          <w:rFonts w:eastAsia="Times New Roman"/>
        </w:rPr>
        <w:t>Jerzy Urbanek</w:t>
      </w:r>
    </w:p>
    <w:p w14:paraId="5239C4D6" w14:textId="2341383D" w:rsidR="00F53091" w:rsidRPr="004C1272" w:rsidRDefault="00535A15" w:rsidP="004C1272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>-W</w:t>
      </w:r>
      <w:r w:rsidR="004A34D0">
        <w:rPr>
          <w:rFonts w:eastAsia="Times New Roman"/>
        </w:rPr>
        <w:t>iktor Chrzanowski</w:t>
      </w:r>
    </w:p>
    <w:p w14:paraId="16AD4592" w14:textId="77777777" w:rsidR="00F53091" w:rsidRPr="004C1272" w:rsidRDefault="00F53091" w:rsidP="004C1272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rFonts w:eastAsia="Times New Roman"/>
        </w:rPr>
      </w:pPr>
    </w:p>
    <w:p w14:paraId="12E674EB" w14:textId="0D412175" w:rsidR="00F53091" w:rsidRPr="004C1272" w:rsidRDefault="00E6741D" w:rsidP="004C1272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t>8</w:t>
      </w:r>
      <w:r w:rsidR="00E43BDF" w:rsidRPr="004C1272">
        <w:rPr>
          <w:rFonts w:eastAsia="Times New Roman"/>
        </w:rPr>
        <w:t>. Zamknięcie obrad.</w:t>
      </w:r>
    </w:p>
    <w:p w14:paraId="23802B57" w14:textId="0BA34B09" w:rsidR="00F53091" w:rsidRPr="004C1272" w:rsidRDefault="00F53091" w:rsidP="004C1272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b/>
          <w:bCs/>
          <w:u w:val="single"/>
        </w:rPr>
      </w:pPr>
      <w:r w:rsidRPr="004C1272">
        <w:rPr>
          <w:rFonts w:eastAsia="Times New Roman"/>
        </w:rPr>
        <w:t xml:space="preserve">Pan Stanisław Obrzut- Przewodniczący Rady Miejskiej stwierdził, że porządek obrad został zrealizowany i zamknął  </w:t>
      </w:r>
      <w:r w:rsidR="000B36E6">
        <w:rPr>
          <w:rFonts w:eastAsia="Times New Roman"/>
        </w:rPr>
        <w:t>trzydziestą piątą,</w:t>
      </w:r>
      <w:r w:rsidRPr="004C1272">
        <w:rPr>
          <w:rFonts w:eastAsia="Times New Roman"/>
        </w:rPr>
        <w:t xml:space="preserve"> nadzwyczajną sesję </w:t>
      </w:r>
      <w:r w:rsidR="00675E7E">
        <w:rPr>
          <w:rFonts w:eastAsia="Times New Roman"/>
        </w:rPr>
        <w:t xml:space="preserve">Rady </w:t>
      </w:r>
      <w:r w:rsidR="001552C5">
        <w:rPr>
          <w:rFonts w:eastAsia="Times New Roman"/>
        </w:rPr>
        <w:t>Miejskiej w Tuchowie.</w:t>
      </w:r>
    </w:p>
    <w:p w14:paraId="2CC62E2D" w14:textId="3E3798B0" w:rsidR="0090050C" w:rsidRPr="004C1272" w:rsidRDefault="00E43BDF" w:rsidP="004C1272">
      <w:pPr>
        <w:spacing w:line="360" w:lineRule="auto"/>
        <w:jc w:val="both"/>
        <w:rPr>
          <w:rFonts w:eastAsia="Times New Roman"/>
        </w:rPr>
      </w:pPr>
      <w:r w:rsidRPr="004C1272">
        <w:rPr>
          <w:rFonts w:eastAsia="Times New Roman"/>
        </w:rPr>
        <w:br/>
      </w:r>
      <w:r w:rsidRPr="004C1272">
        <w:t> </w:t>
      </w:r>
    </w:p>
    <w:p w14:paraId="49E63C5A" w14:textId="77777777" w:rsidR="0090050C" w:rsidRPr="004C1272" w:rsidRDefault="00E43BDF" w:rsidP="004C1272">
      <w:pPr>
        <w:pStyle w:val="NormalnyWeb"/>
        <w:spacing w:line="360" w:lineRule="auto"/>
        <w:jc w:val="center"/>
      </w:pPr>
      <w:r w:rsidRPr="004C1272">
        <w:t>Przewodniczący</w:t>
      </w:r>
      <w:r w:rsidRPr="004C1272">
        <w:br/>
        <w:t>Rada Miejska w Tuchowie</w:t>
      </w:r>
    </w:p>
    <w:p w14:paraId="23BAEE96" w14:textId="78985815" w:rsidR="0090050C" w:rsidRPr="008751DD" w:rsidRDefault="00E43BDF" w:rsidP="004C1272">
      <w:pPr>
        <w:pStyle w:val="NormalnyWeb"/>
        <w:spacing w:line="360" w:lineRule="auto"/>
        <w:jc w:val="both"/>
      </w:pPr>
      <w:r w:rsidRPr="008751DD">
        <w:t> Przygotował(a): Agnieszka Czarnik</w:t>
      </w:r>
    </w:p>
    <w:p w14:paraId="555FB247" w14:textId="77777777" w:rsidR="0090050C" w:rsidRPr="008751DD" w:rsidRDefault="004B33A5" w:rsidP="004C127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pict w14:anchorId="6E8B63B5">
          <v:rect id="_x0000_i1025" style="width:0;height:1.5pt" o:hralign="center" o:hrstd="t" o:hr="t" fillcolor="#a0a0a0" stroked="f"/>
        </w:pict>
      </w:r>
    </w:p>
    <w:p w14:paraId="53473A10" w14:textId="77777777" w:rsidR="00E43BDF" w:rsidRPr="008751DD" w:rsidRDefault="00E43BDF" w:rsidP="004C1272">
      <w:pPr>
        <w:spacing w:line="360" w:lineRule="auto"/>
        <w:jc w:val="both"/>
        <w:rPr>
          <w:rFonts w:eastAsia="Times New Roman"/>
        </w:rPr>
      </w:pPr>
      <w:r w:rsidRPr="008751DD">
        <w:rPr>
          <w:rFonts w:eastAsia="Times New Roman"/>
        </w:rPr>
        <w:t xml:space="preserve">Przygotowano przy pomocy programu eSesja.pl </w:t>
      </w:r>
    </w:p>
    <w:sectPr w:rsidR="00E43BDF" w:rsidRPr="0087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E2A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eastAsia="SimSun" w:hAnsi="Liberation Serif" w:cs="Mangal"/>
        <w:b w:val="0"/>
        <w:bCs/>
        <w:i w:val="0"/>
        <w:iCs w:val="0"/>
        <w:sz w:val="24"/>
        <w:szCs w:val="24"/>
        <w:lang w:val="pl-PL" w:eastAsia="pl-PL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1A6CA4"/>
    <w:multiLevelType w:val="hybridMultilevel"/>
    <w:tmpl w:val="F9E2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EF"/>
    <w:rsid w:val="000357EB"/>
    <w:rsid w:val="000573EF"/>
    <w:rsid w:val="000A13B6"/>
    <w:rsid w:val="000B36E6"/>
    <w:rsid w:val="001218FA"/>
    <w:rsid w:val="001552C5"/>
    <w:rsid w:val="00200125"/>
    <w:rsid w:val="002013F1"/>
    <w:rsid w:val="0022597B"/>
    <w:rsid w:val="00245298"/>
    <w:rsid w:val="0024562C"/>
    <w:rsid w:val="00415F5E"/>
    <w:rsid w:val="004A34D0"/>
    <w:rsid w:val="004B0CEA"/>
    <w:rsid w:val="004B33A5"/>
    <w:rsid w:val="004C1272"/>
    <w:rsid w:val="005029F7"/>
    <w:rsid w:val="00535A15"/>
    <w:rsid w:val="005C4439"/>
    <w:rsid w:val="00675E7E"/>
    <w:rsid w:val="006D0C55"/>
    <w:rsid w:val="00813B56"/>
    <w:rsid w:val="008751DD"/>
    <w:rsid w:val="008B5EE2"/>
    <w:rsid w:val="008C30C1"/>
    <w:rsid w:val="008F4ACF"/>
    <w:rsid w:val="0090050C"/>
    <w:rsid w:val="00B90BE9"/>
    <w:rsid w:val="00BD37B3"/>
    <w:rsid w:val="00DE21E4"/>
    <w:rsid w:val="00E43BDF"/>
    <w:rsid w:val="00E465C3"/>
    <w:rsid w:val="00E6741D"/>
    <w:rsid w:val="00F53091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2A3B7"/>
  <w15:chartTrackingRefBased/>
  <w15:docId w15:val="{B82EAAEF-2616-4AAC-A387-1DECF185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">
    <w:name w:val="Body Text"/>
    <w:basedOn w:val="Normalny"/>
    <w:link w:val="TekstpodstawowyZnak"/>
    <w:rsid w:val="0024562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4562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4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umt365</dc:creator>
  <cp:keywords/>
  <dc:description/>
  <cp:lastModifiedBy>umt365</cp:lastModifiedBy>
  <cp:revision>36</cp:revision>
  <dcterms:created xsi:type="dcterms:W3CDTF">2021-08-31T06:37:00Z</dcterms:created>
  <dcterms:modified xsi:type="dcterms:W3CDTF">2021-09-29T06:29:00Z</dcterms:modified>
</cp:coreProperties>
</file>